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after="120" w:line="240" w:lineRule="auto"/>
        <w:rPr/>
      </w:pPr>
      <w:bookmarkStart w:colFirst="0" w:colLast="0" w:name="_y0j4tzmod7fz" w:id="0"/>
      <w:bookmarkEnd w:id="0"/>
      <w:r w:rsidDel="00000000" w:rsidR="00000000" w:rsidRPr="00000000">
        <w:rPr>
          <w:rtl w:val="0"/>
        </w:rPr>
        <w:t xml:space="preserve">TEXT STRUCTURE OVERVIEW</w:t>
      </w:r>
      <w:r w:rsidDel="00000000" w:rsidR="00000000" w:rsidRPr="00000000">
        <w:rPr>
          <w:rtl w:val="0"/>
        </w:rPr>
      </w:r>
    </w:p>
    <w:tbl>
      <w:tblPr>
        <w:tblStyle w:val="Table1"/>
        <w:tblW w:w="11008.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14.4"/>
        <w:gridCol w:w="180"/>
        <w:gridCol w:w="5414.4"/>
        <w:tblGridChange w:id="0">
          <w:tblGrid>
            <w:gridCol w:w="5414.4"/>
            <w:gridCol w:w="180"/>
            <w:gridCol w:w="5414.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after="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NAME:</w:t>
            </w:r>
          </w:p>
        </w:tc>
        <w:tc>
          <w:tcPr>
            <w:tcBorders>
              <w:top w:color="000000" w:space="0" w:sz="0" w:val="nil"/>
              <w:left w:color="1d7ebe" w:space="0" w:sz="4" w:val="single"/>
              <w:bottom w:color="000000" w:space="0" w:sz="0" w:val="nil"/>
              <w:right w:color="1d7ebe" w:space="0" w:sz="4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DATE:</w:t>
            </w:r>
          </w:p>
        </w:tc>
      </w:tr>
    </w:tbl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10.23999999999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10.239999999998"/>
        <w:tblGridChange w:id="0">
          <w:tblGrid>
            <w:gridCol w:w="11010.2399999999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1d7ebe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6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To analyze a text's structure is to analyze how a writer organizes information in a text. Readers can identify structures by observing a work's title, subtitles, headings, and signal works which, in turn, helps the reader read efficiently and better comprehend the work. Most non-fiction text structures follow one or more of the following:</w:t>
            </w:r>
          </w:p>
        </w:tc>
      </w:tr>
    </w:tbl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120" w:lineRule="auto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010.0" w:type="dxa"/>
        <w:jc w:val="center"/>
        <w:tblBorders>
          <w:top w:color="1d7ebe" w:space="0" w:sz="4" w:val="single"/>
          <w:left w:color="1d7ebe" w:space="0" w:sz="4" w:val="single"/>
          <w:bottom w:color="1d7ebe" w:space="0" w:sz="4" w:val="single"/>
          <w:right w:color="1d7ebe" w:space="0" w:sz="4" w:val="single"/>
          <w:insideH w:color="1d7ebe" w:space="0" w:sz="4" w:val="single"/>
          <w:insideV w:color="1d7ebe" w:space="0" w:sz="4" w:val="single"/>
        </w:tblBorders>
        <w:tblLayout w:type="fixed"/>
        <w:tblLook w:val="0400"/>
      </w:tblPr>
      <w:tblGrid>
        <w:gridCol w:w="1590"/>
        <w:gridCol w:w="2550"/>
        <w:gridCol w:w="2085"/>
        <w:gridCol w:w="1965"/>
        <w:gridCol w:w="2820"/>
        <w:tblGridChange w:id="0">
          <w:tblGrid>
            <w:gridCol w:w="1590"/>
            <w:gridCol w:w="2550"/>
            <w:gridCol w:w="2085"/>
            <w:gridCol w:w="1965"/>
            <w:gridCol w:w="2820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1d7eb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d7ebe"/>
                <w:sz w:val="24"/>
                <w:szCs w:val="24"/>
                <w:rtl w:val="0"/>
              </w:rPr>
              <w:t xml:space="preserve">Type of Structure</w:t>
            </w:r>
          </w:p>
        </w:tc>
        <w:tc>
          <w:tcPr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1d7eb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d7ebe"/>
                <w:sz w:val="24"/>
                <w:szCs w:val="24"/>
                <w:rtl w:val="0"/>
              </w:rPr>
              <w:t xml:space="preserve">Purpose</w:t>
            </w:r>
          </w:p>
        </w:tc>
        <w:tc>
          <w:tcPr>
            <w:gridSpan w:val="2"/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1d7eb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d7ebe"/>
                <w:sz w:val="24"/>
                <w:szCs w:val="24"/>
                <w:rtl w:val="0"/>
              </w:rPr>
              <w:t xml:space="preserve">Signal Words Structure May Use</w:t>
            </w:r>
          </w:p>
        </w:tc>
        <w:tc>
          <w:tcPr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1d7eb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d7ebe"/>
                <w:sz w:val="24"/>
                <w:szCs w:val="24"/>
                <w:rtl w:val="0"/>
              </w:rPr>
              <w:t xml:space="preserve">Example of Structure</w:t>
            </w:r>
          </w:p>
        </w:tc>
      </w:tr>
      <w:tr>
        <w:trPr>
          <w:cantSplit w:val="0"/>
          <w:tblHeader w:val="0"/>
        </w:trPr>
        <w:tc>
          <w:tcPr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Argument/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Evidence</w:t>
            </w:r>
          </w:p>
        </w:tc>
        <w:tc>
          <w:tcPr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text attempts to convince the reader to do or believe something by making a strong claim and providing evidence for it.</w:t>
            </w:r>
          </w:p>
        </w:tc>
        <w:tc>
          <w:tcPr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</w:tcPr>
          <w:p w:rsidR="00000000" w:rsidDel="00000000" w:rsidP="00000000" w:rsidRDefault="00000000" w:rsidRPr="00000000" w14:paraId="00000011">
            <w:pPr>
              <w:numPr>
                <w:ilvl w:val="0"/>
                <w:numId w:val="8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Therefore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8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Accordingly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8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 you can see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8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 illustrate</w:t>
            </w:r>
          </w:p>
        </w:tc>
        <w:tc>
          <w:tcPr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</w:tcPr>
          <w:p w:rsidR="00000000" w:rsidDel="00000000" w:rsidP="00000000" w:rsidRDefault="00000000" w:rsidRPr="00000000" w14:paraId="00000015">
            <w:pPr>
              <w:numPr>
                <w:ilvl w:val="0"/>
                <w:numId w:val="5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 addition to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5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Another reason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5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Finally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5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 conclusion</w:t>
            </w:r>
          </w:p>
        </w:tc>
        <w:tc>
          <w:tcPr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Social media needs more oversight to better protect its audience. To illustrate...</w:t>
            </w:r>
          </w:p>
        </w:tc>
      </w:tr>
      <w:tr>
        <w:trPr>
          <w:cantSplit w:val="0"/>
          <w:tblHeader w:val="0"/>
        </w:trPr>
        <w:tc>
          <w:tcPr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Cause/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Effect</w:t>
            </w:r>
          </w:p>
        </w:tc>
        <w:tc>
          <w:tcPr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text describes events and identifies or implies causal relationships to other events, people, etc.</w:t>
            </w:r>
          </w:p>
        </w:tc>
        <w:tc>
          <w:tcPr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</w:tcPr>
          <w:p w:rsidR="00000000" w:rsidDel="00000000" w:rsidP="00000000" w:rsidRDefault="00000000" w:rsidRPr="00000000" w14:paraId="0000001D">
            <w:pPr>
              <w:numPr>
                <w:ilvl w:val="0"/>
                <w:numId w:val="4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4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Because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4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Since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4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Therefore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4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If...then</w:t>
            </w:r>
          </w:p>
        </w:tc>
        <w:tc>
          <w:tcPr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</w:tcPr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after="0" w:before="0" w:line="240" w:lineRule="auto"/>
              <w:ind w:left="36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This led to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after="0" w:before="0" w:line="240" w:lineRule="auto"/>
              <w:ind w:left="36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 a result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after="0" w:before="0" w:line="240" w:lineRule="auto"/>
              <w:ind w:left="36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effect of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after="0" w:before="0" w:line="240" w:lineRule="auto"/>
              <w:ind w:left="36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Consequently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after="0" w:before="0" w:line="240" w:lineRule="auto"/>
              <w:ind w:left="36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 this reason</w:t>
            </w:r>
          </w:p>
        </w:tc>
        <w:tc>
          <w:tcPr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Super-smoothie sales have increased their sales threefold since the company launched its social media campaign.</w:t>
            </w:r>
          </w:p>
        </w:tc>
      </w:tr>
      <w:tr>
        <w:trPr>
          <w:cantSplit w:val="0"/>
          <w:tblHeader w:val="0"/>
        </w:trPr>
        <w:tc>
          <w:tcPr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Compare/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Contrast</w:t>
            </w:r>
          </w:p>
        </w:tc>
        <w:tc>
          <w:tcPr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text describes similarities or differences between ideas, objects, places, or events.</w:t>
            </w:r>
          </w:p>
        </w:tc>
        <w:tc>
          <w:tcPr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</w:tcPr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Same as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Similar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 well as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Not only…but also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Both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Instead of</w:t>
            </w:r>
          </w:p>
        </w:tc>
        <w:tc>
          <w:tcPr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</w:tcPr>
          <w:p w:rsidR="00000000" w:rsidDel="00000000" w:rsidP="00000000" w:rsidRDefault="00000000" w:rsidRPr="00000000" w14:paraId="00000031">
            <w:pPr>
              <w:numPr>
                <w:ilvl w:val="0"/>
                <w:numId w:val="11"/>
              </w:numPr>
              <w:spacing w:after="0" w:before="0" w:line="240" w:lineRule="auto"/>
              <w:ind w:left="36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Either…or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1"/>
              </w:numPr>
              <w:spacing w:after="0" w:before="0" w:line="240" w:lineRule="auto"/>
              <w:ind w:left="36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On the other hand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1"/>
              </w:numPr>
              <w:spacing w:after="0" w:before="0" w:line="240" w:lineRule="auto"/>
              <w:ind w:left="36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 opposed to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1"/>
              </w:numPr>
              <w:spacing w:after="0" w:before="0" w:line="240" w:lineRule="auto"/>
              <w:ind w:left="36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While</w:t>
            </w:r>
          </w:p>
        </w:tc>
        <w:tc>
          <w:tcPr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While some may think that different social media are redundant, the different types actually play a specific role in our virtual world. On one hand...</w:t>
            </w:r>
          </w:p>
        </w:tc>
      </w:tr>
      <w:tr>
        <w:trPr>
          <w:cantSplit w:val="0"/>
          <w:tblHeader w:val="0"/>
        </w:trPr>
        <w:tc>
          <w:tcPr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Definition</w:t>
            </w:r>
          </w:p>
        </w:tc>
        <w:tc>
          <w:tcPr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text introduces a subject, then provides a classification of the subject.</w:t>
            </w:r>
          </w:p>
        </w:tc>
        <w:tc>
          <w:tcPr>
            <w:gridSpan w:val="2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</w:tcPr>
          <w:p w:rsidR="00000000" w:rsidDel="00000000" w:rsidP="00000000" w:rsidRDefault="00000000" w:rsidRPr="00000000" w14:paraId="00000038">
            <w:pPr>
              <w:numPr>
                <w:ilvl w:val="0"/>
                <w:numId w:val="3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 facilitator to guide the process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3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 scribe to track the phrases and words that are shared</w:t>
            </w:r>
          </w:p>
        </w:tc>
        <w:tc>
          <w:tcPr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Social media is, at best, a virtual community and, at worst, an enormous waste of our time. To clarity...</w:t>
            </w:r>
          </w:p>
        </w:tc>
      </w:tr>
      <w:tr>
        <w:trPr>
          <w:cantSplit w:val="0"/>
          <w:tblHeader w:val="0"/>
        </w:trPr>
        <w:tc>
          <w:tcPr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Description</w:t>
            </w:r>
          </w:p>
        </w:tc>
        <w:tc>
          <w:tcPr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text explains a topic, usually with considerable detail.</w:t>
            </w:r>
          </w:p>
        </w:tc>
        <w:tc>
          <w:tcPr>
            <w:gridSpan w:val="2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</w:tcPr>
          <w:p w:rsidR="00000000" w:rsidDel="00000000" w:rsidP="00000000" w:rsidRDefault="00000000" w:rsidRPr="00000000" w14:paraId="0000003E">
            <w:pPr>
              <w:numPr>
                <w:ilvl w:val="0"/>
                <w:numId w:val="9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 facilitator to guide the process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9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 scribe to track the phrases and words that are shared</w:t>
            </w:r>
          </w:p>
        </w:tc>
        <w:tc>
          <w:tcPr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Pinterest is a form of social media for people who are visual. Characteristics include…</w:t>
            </w:r>
          </w:p>
        </w:tc>
      </w:tr>
      <w:tr>
        <w:trPr>
          <w:cantSplit w:val="0"/>
          <w:tblHeader w:val="0"/>
        </w:trPr>
        <w:tc>
          <w:tcPr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Problem/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Solution</w:t>
            </w:r>
          </w:p>
        </w:tc>
        <w:tc>
          <w:tcPr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text introduces and describes a problem and presents several possible solutions.</w:t>
            </w:r>
          </w:p>
        </w:tc>
        <w:tc>
          <w:tcPr>
            <w:gridSpan w:val="2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</w:tcPr>
          <w:p w:rsidR="00000000" w:rsidDel="00000000" w:rsidP="00000000" w:rsidRDefault="00000000" w:rsidRPr="00000000" w14:paraId="00000045">
            <w:pPr>
              <w:numPr>
                <w:ilvl w:val="0"/>
                <w:numId w:val="7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 facilitator to guide the process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7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 scribe to track the phrases and words that are shared</w:t>
            </w:r>
          </w:p>
        </w:tc>
        <w:tc>
          <w:tcPr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It is clear that people are wasting too much time on social media. To solve this…</w:t>
            </w:r>
          </w:p>
        </w:tc>
      </w:tr>
      <w:tr>
        <w:trPr>
          <w:cantSplit w:val="0"/>
          <w:tblHeader w:val="0"/>
        </w:trPr>
        <w:tc>
          <w:tcPr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Sequence/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Chronological/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Order of Importance</w:t>
            </w:r>
          </w:p>
        </w:tc>
        <w:tc>
          <w:tcPr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text reveals steps in a process, events in a sequence of events in a logical chain.</w:t>
            </w:r>
          </w:p>
        </w:tc>
        <w:tc>
          <w:tcPr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</w:tcPr>
          <w:p w:rsidR="00000000" w:rsidDel="00000000" w:rsidP="00000000" w:rsidRDefault="00000000" w:rsidRPr="00000000" w14:paraId="0000004D">
            <w:pPr>
              <w:numPr>
                <w:ilvl w:val="0"/>
                <w:numId w:val="6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First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6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Second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6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Then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6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Next</w:t>
            </w:r>
          </w:p>
        </w:tc>
        <w:tc>
          <w:tcPr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</w:tcPr>
          <w:p w:rsidR="00000000" w:rsidDel="00000000" w:rsidP="00000000" w:rsidRDefault="00000000" w:rsidRPr="00000000" w14:paraId="00000051">
            <w:pPr>
              <w:numPr>
                <w:ilvl w:val="0"/>
                <w:numId w:val="10"/>
              </w:numPr>
              <w:spacing w:after="0" w:before="0" w:line="240" w:lineRule="auto"/>
              <w:ind w:left="36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Before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10"/>
              </w:numPr>
              <w:spacing w:after="0" w:before="0" w:line="240" w:lineRule="auto"/>
              <w:ind w:left="36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After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10"/>
              </w:numPr>
              <w:spacing w:after="0" w:before="0" w:line="240" w:lineRule="auto"/>
              <w:ind w:left="36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Finally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10"/>
              </w:numPr>
              <w:spacing w:after="0" w:before="0" w:line="240" w:lineRule="auto"/>
              <w:ind w:left="36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Now</w:t>
            </w:r>
          </w:p>
        </w:tc>
        <w:tc>
          <w:tcPr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Facebook was founded in 2004 and has undergone many transformations over the years to make it the social media powerhouse it is today. The first step...</w:t>
            </w:r>
          </w:p>
        </w:tc>
      </w:tr>
    </w:tbl>
    <w:p w:rsidR="00000000" w:rsidDel="00000000" w:rsidP="00000000" w:rsidRDefault="00000000" w:rsidRPr="00000000" w14:paraId="00000056">
      <w:pPr>
        <w:rPr>
          <w:rFonts w:ascii="Calibri" w:cs="Calibri" w:eastAsia="Calibri" w:hAnsi="Calibri"/>
        </w:rPr>
      </w:pPr>
      <w:bookmarkStart w:colFirst="0" w:colLast="0" w:name="_fezq0d5zyda3" w:id="1"/>
      <w:bookmarkEnd w:id="1"/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604.8" w:top="720" w:left="604.8" w:right="604.8" w:header="244.8" w:footer="215.999999999999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tabs>
        <w:tab w:val="center" w:leader="none" w:pos="4680"/>
        <w:tab w:val="right" w:leader="none" w:pos="9360"/>
        <w:tab w:val="right" w:leader="none" w:pos="11040"/>
      </w:tabs>
      <w:spacing w:line="240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4"/>
      <w:tblW w:w="11025.0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895"/>
      <w:gridCol w:w="6465"/>
      <w:gridCol w:w="735"/>
      <w:gridCol w:w="930"/>
      <w:tblGridChange w:id="0">
        <w:tblGrid>
          <w:gridCol w:w="2895"/>
          <w:gridCol w:w="6465"/>
          <w:gridCol w:w="735"/>
          <w:gridCol w:w="930"/>
        </w:tblGrid>
      </w:tblGridChange>
    </w:tblGrid>
    <w:tr>
      <w:trPr>
        <w:cantSplit w:val="0"/>
        <w:trHeight w:val="105" w:hRule="atLeast"/>
        <w:tblHeader w:val="0"/>
      </w:trPr>
      <w:tc>
        <w:tcPr>
          <w:tcBorders>
            <w:top w:color="1d7ebe" w:space="0" w:sz="4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86.4" w:type="dxa"/>
            <w:left w:w="86.4" w:type="dxa"/>
            <w:bottom w:w="86.4" w:type="dxa"/>
            <w:right w:w="86.4" w:type="dxa"/>
          </w:tcMar>
          <w:vAlign w:val="center"/>
        </w:tcPr>
        <w:p w:rsidR="00000000" w:rsidDel="00000000" w:rsidP="00000000" w:rsidRDefault="00000000" w:rsidRPr="00000000" w14:paraId="00000059">
          <w:pPr>
            <w:tabs>
              <w:tab w:val="center" w:leader="none" w:pos="4680"/>
              <w:tab w:val="right" w:leader="none" w:pos="9360"/>
              <w:tab w:val="right" w:leader="none" w:pos="11040"/>
            </w:tabs>
            <w:spacing w:line="240" w:lineRule="auto"/>
            <w:rPr>
              <w:rFonts w:ascii="Calibri" w:cs="Calibri" w:eastAsia="Calibri" w:hAnsi="Calibri"/>
              <w:b w:val="1"/>
              <w:sz w:val="12"/>
              <w:szCs w:val="1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2"/>
              <w:szCs w:val="12"/>
            </w:rPr>
            <w:drawing>
              <wp:inline distB="114300" distT="114300" distL="114300" distR="114300">
                <wp:extent cx="1706926" cy="466427"/>
                <wp:effectExtent b="0" l="0" r="0" t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6926" cy="46642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1d7ebe" w:space="0" w:sz="4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86.4" w:type="dxa"/>
            <w:left w:w="86.4" w:type="dxa"/>
            <w:bottom w:w="86.4" w:type="dxa"/>
            <w:right w:w="86.4" w:type="dxa"/>
          </w:tcMar>
          <w:vAlign w:val="center"/>
        </w:tcPr>
        <w:p w:rsidR="00000000" w:rsidDel="00000000" w:rsidP="00000000" w:rsidRDefault="00000000" w:rsidRPr="00000000" w14:paraId="0000005A">
          <w:pPr>
            <w:tabs>
              <w:tab w:val="center" w:leader="none" w:pos="4680"/>
              <w:tab w:val="right" w:leader="none" w:pos="9360"/>
              <w:tab w:val="right" w:leader="none" w:pos="11040"/>
            </w:tabs>
            <w:spacing w:line="240" w:lineRule="auto"/>
            <w:rPr>
              <w:rFonts w:ascii="Calibri" w:cs="Calibri" w:eastAsia="Calibri" w:hAnsi="Calibri"/>
              <w:sz w:val="12"/>
              <w:szCs w:val="1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2"/>
              <w:szCs w:val="12"/>
              <w:rtl w:val="0"/>
            </w:rPr>
            <w:t xml:space="preserve">Johnson, E. R. (2009).</w:t>
          </w:r>
          <w:r w:rsidDel="00000000" w:rsidR="00000000" w:rsidRPr="00000000">
            <w:rPr>
              <w:rFonts w:ascii="Calibri" w:cs="Calibri" w:eastAsia="Calibri" w:hAnsi="Calibri"/>
              <w:sz w:val="12"/>
              <w:szCs w:val="12"/>
              <w:rtl w:val="0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i w:val="1"/>
              <w:sz w:val="12"/>
              <w:szCs w:val="12"/>
              <w:rtl w:val="0"/>
            </w:rPr>
            <w:t xml:space="preserve">Academic Language! Academic Literacy!: A Guide for K–12 Educators. </w:t>
          </w:r>
          <w:r w:rsidDel="00000000" w:rsidR="00000000" w:rsidRPr="00000000">
            <w:rPr>
              <w:rFonts w:ascii="Calibri" w:cs="Calibri" w:eastAsia="Calibri" w:hAnsi="Calibri"/>
              <w:sz w:val="12"/>
              <w:szCs w:val="12"/>
              <w:rtl w:val="0"/>
            </w:rPr>
            <w:t xml:space="preserve">Corwin Press.</w:t>
          </w:r>
        </w:p>
      </w:tc>
      <w:tc>
        <w:tcPr>
          <w:tcBorders>
            <w:top w:color="1d7ebe" w:space="0" w:sz="4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5B">
          <w:pPr>
            <w:tabs>
              <w:tab w:val="center" w:leader="none" w:pos="4680"/>
              <w:tab w:val="right" w:leader="none" w:pos="9360"/>
              <w:tab w:val="right" w:leader="none" w:pos="11040"/>
            </w:tabs>
            <w:spacing w:line="240" w:lineRule="auto"/>
            <w:jc w:val="center"/>
            <w:rPr>
              <w:rFonts w:ascii="Calibri" w:cs="Calibri" w:eastAsia="Calibri" w:hAnsi="Calibri"/>
              <w:b w:val="1"/>
              <w:sz w:val="12"/>
              <w:szCs w:val="1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2"/>
              <w:szCs w:val="12"/>
            </w:rPr>
            <w:drawing>
              <wp:inline distB="114300" distT="114300" distL="114300" distR="114300">
                <wp:extent cx="310217" cy="310217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217" cy="31021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1d7ebe" w:space="0" w:sz="4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86.4" w:type="dxa"/>
            <w:left w:w="86.4" w:type="dxa"/>
            <w:bottom w:w="86.4" w:type="dxa"/>
            <w:right w:w="86.4" w:type="dxa"/>
          </w:tcMar>
          <w:vAlign w:val="center"/>
        </w:tcPr>
        <w:p w:rsidR="00000000" w:rsidDel="00000000" w:rsidP="00000000" w:rsidRDefault="00000000" w:rsidRPr="00000000" w14:paraId="0000005C">
          <w:pPr>
            <w:tabs>
              <w:tab w:val="center" w:leader="none" w:pos="4680"/>
              <w:tab w:val="right" w:leader="none" w:pos="9360"/>
              <w:tab w:val="right" w:leader="none" w:pos="11040"/>
            </w:tabs>
            <w:spacing w:line="240" w:lineRule="auto"/>
            <w:jc w:val="right"/>
            <w:rPr>
              <w:rFonts w:ascii="Calibri" w:cs="Calibri" w:eastAsia="Calibri" w:hAnsi="Calibri"/>
              <w:b w:val="1"/>
              <w:sz w:val="12"/>
              <w:szCs w:val="1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2"/>
              <w:szCs w:val="12"/>
            </w:rPr>
            <w:drawing>
              <wp:inline distB="114300" distT="114300" distL="114300" distR="114300">
                <wp:extent cx="438150" cy="466725"/>
                <wp:effectExtent b="0" l="0" r="0" 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110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color w:val="1d7eb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color w:val="1d7eb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color w:val="1d7eb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color w:val="1d7eb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color w:val="1d7eb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360" w:hanging="360"/>
      </w:pPr>
      <w:rPr>
        <w:color w:val="1d7eb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360" w:hanging="360"/>
      </w:pPr>
      <w:rPr>
        <w:color w:val="1d7eb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360" w:hanging="360"/>
      </w:pPr>
      <w:rPr>
        <w:color w:val="1d7eb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360" w:hanging="360"/>
      </w:pPr>
      <w:rPr>
        <w:color w:val="1d7eb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360" w:hanging="360"/>
      </w:pPr>
      <w:rPr>
        <w:color w:val="1d7eb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360" w:hanging="360"/>
      </w:pPr>
      <w:rPr>
        <w:color w:val="1d7eb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both"/>
    </w:pPr>
    <w:rPr>
      <w:rFonts w:ascii="Calibri" w:cs="Calibri" w:eastAsia="Calibri" w:hAnsi="Calibri"/>
      <w:color w:val="1d7eb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line="360" w:lineRule="auto"/>
    </w:pPr>
    <w:rPr>
      <w:rFonts w:ascii="Calibri" w:cs="Calibri" w:eastAsia="Calibri" w:hAnsi="Calibri"/>
      <w:b w:val="1"/>
      <w:smallCaps w:val="1"/>
      <w:color w:val="1d7ebe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60.0" w:type="dxa"/>
        <w:left w:w="108.0" w:type="dxa"/>
        <w:bottom w:w="6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