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19yuldjc5da5" w:id="0"/>
      <w:bookmarkEnd w:id="0"/>
      <w:r w:rsidDel="00000000" w:rsidR="00000000" w:rsidRPr="00000000">
        <w:rPr>
          <w:rtl w:val="0"/>
        </w:rPr>
        <w:t xml:space="preserve">WORD MAP</w:t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6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Complete each section of the word parts chart, starting in the middle with your vocabulary word.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heading=h.wbq4iqcpdy5i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05"/>
        <w:gridCol w:w="5505"/>
        <w:tblGridChange w:id="0">
          <w:tblGrid>
            <w:gridCol w:w="5505"/>
            <w:gridCol w:w="5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Other Forms of the Word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30.40000000000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6.8000000000006"/>
        <w:gridCol w:w="3676.8000000000006"/>
        <w:gridCol w:w="3676.8000000000006"/>
        <w:tblGridChange w:id="0">
          <w:tblGrid>
            <w:gridCol w:w="3676.8000000000006"/>
            <w:gridCol w:w="3676.8000000000006"/>
            <w:gridCol w:w="3676.80000000000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Antonyms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Vocabulary Word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Synonyms</w:t>
            </w:r>
          </w:p>
        </w:tc>
      </w:tr>
      <w:tr>
        <w:trPr>
          <w:cantSplit w:val="0"/>
          <w:trHeight w:val="450.4" w:hRule="atLeast"/>
          <w:tblHeader w:val="0"/>
        </w:trPr>
        <w:tc>
          <w:tcPr>
            <w:vMerge w:val="restart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Association, Example, or Sketch</w:t>
            </w:r>
          </w:p>
        </w:tc>
        <w:tc>
          <w:tcPr>
            <w:vMerge w:val="continue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4" w:hRule="atLeast"/>
          <w:tblHeader w:val="0"/>
        </w:trPr>
        <w:tc>
          <w:tcPr>
            <w:vMerge w:val="continue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Sentence or Phrase From the Text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Unique Example Sentence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11025.84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7395.84"/>
      <w:gridCol w:w="735"/>
      <w:tblGridChange w:id="0">
        <w:tblGrid>
          <w:gridCol w:w="2895"/>
          <w:gridCol w:w="7395.84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3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kyHeEykltCRbvPccpSilHxhcQ==">CgMxLjAyDmguMTl5dWxkamM1ZGE1Mg5oLndicTRpcWNwZHk1aTgAciExQUNlNzgzeDBSRldrdTl6aW9SYW0ySjJxQVd1Um95Wjc=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